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97" w:rsidRPr="00FA71D1" w:rsidRDefault="00D54897" w:rsidP="00AA1F0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FA71D1">
        <w:rPr>
          <w:noProof/>
        </w:rPr>
        <w:drawing>
          <wp:inline distT="0" distB="0" distL="0" distR="0">
            <wp:extent cx="5732145" cy="1726992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2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97" w:rsidRPr="00FA71D1" w:rsidRDefault="00D54897" w:rsidP="00AA1F0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</w:p>
    <w:p w:rsidR="00D54897" w:rsidRPr="00FA71D1" w:rsidRDefault="0011765A" w:rsidP="00AA1F0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FA71D1">
        <w:rPr>
          <w:rFonts w:ascii="Times New Roman" w:hAnsi="Times New Roman" w:cs="Times New Roman"/>
          <w:sz w:val="24"/>
          <w:szCs w:val="24"/>
          <w:lang w:val="sq-AL"/>
        </w:rPr>
        <w:t>Anr.</w:t>
      </w:r>
      <w:r w:rsidR="00072833">
        <w:rPr>
          <w:rFonts w:ascii="Times New Roman" w:hAnsi="Times New Roman" w:cs="Times New Roman"/>
          <w:sz w:val="24"/>
          <w:szCs w:val="24"/>
          <w:lang w:val="sq-AL"/>
        </w:rPr>
        <w:t>197</w:t>
      </w:r>
      <w:r w:rsidR="00D54897" w:rsidRPr="00FA71D1">
        <w:rPr>
          <w:rFonts w:ascii="Times New Roman" w:hAnsi="Times New Roman" w:cs="Times New Roman"/>
          <w:sz w:val="24"/>
          <w:szCs w:val="24"/>
          <w:lang w:val="sq-AL"/>
        </w:rPr>
        <w:t>/2025</w:t>
      </w:r>
    </w:p>
    <w:p w:rsidR="001A469E" w:rsidRPr="00FA71D1" w:rsidRDefault="00FB03F3" w:rsidP="001A469E">
      <w:pPr>
        <w:tabs>
          <w:tab w:val="center" w:pos="4680"/>
          <w:tab w:val="left" w:pos="8325"/>
        </w:tabs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PANELI ZGJEDHOR PËR ANKESA DHE PARASHTRESA </w:t>
      </w:r>
      <w:r w:rsidR="00D54897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(PZAP), </w:t>
      </w:r>
      <w:r w:rsidR="009237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 përbërë nga gjyqtaret: Arsim Hamzaj - </w:t>
      </w:r>
      <w:r w:rsidR="001A469E" w:rsidRPr="00FA71D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kryesues,</w:t>
      </w:r>
      <w:r w:rsidR="003E5963" w:rsidRPr="00FA71D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92375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Kymete Kicaj e Violeta Husaj Rugova -</w:t>
      </w:r>
      <w:r w:rsidR="00072833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A469E" w:rsidRPr="00FA71D1">
        <w:rPr>
          <w:rFonts w:ascii="Times New Roman" w:hAnsi="Times New Roman" w:cs="Times New Roman"/>
          <w:sz w:val="24"/>
          <w:szCs w:val="24"/>
          <w:lang w:val="sq-AL"/>
        </w:rPr>
        <w:t>anëtarë,</w:t>
      </w:r>
      <w:r w:rsidR="001A469E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vendosur përkitazi me ankesën e Subjektit Politik Iniciativa e Re Demokratike e Kosovës (IRDK),</w:t>
      </w:r>
      <w:r w:rsidR="001A469E" w:rsidRPr="00FA71D1">
        <w:rPr>
          <w:rFonts w:ascii="Times New Roman" w:hAnsi="Times New Roman" w:cs="Times New Roman"/>
          <w:sz w:val="24"/>
          <w:szCs w:val="24"/>
          <w:lang w:val="sq-AL"/>
        </w:rPr>
        <w:t xml:space="preserve"> me seli në</w:t>
      </w:r>
      <w:r w:rsidR="001A469E" w:rsidRPr="00FA71D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Pejë</w:t>
      </w:r>
      <w:r w:rsidR="001A469E" w:rsidRPr="00FA71D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A469E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 paraqitur ankesë kundër </w:t>
      </w:r>
      <w:r w:rsidR="001A469E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ab/>
        <w:t xml:space="preserve">Subjektit Politik Partia Liberale Egjiptiane (PLE), me seli në Pejë, </w:t>
      </w:r>
      <w:r w:rsidR="001A469E" w:rsidRPr="00FA71D1">
        <w:rPr>
          <w:rFonts w:ascii="Times New Roman" w:hAnsi="Times New Roman" w:cs="Times New Roman"/>
          <w:sz w:val="24"/>
          <w:szCs w:val="24"/>
          <w:lang w:val="sq-AL"/>
        </w:rPr>
        <w:t xml:space="preserve">për shkak të përdorimit të gjuhës së urrejtjes, gjatë fushatës zgjedhore, për Kuvendin e Republikës së Kosovës, që do të mbahen më datë 09 Shkurt 2025, </w:t>
      </w:r>
      <w:r w:rsidR="001A469E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>në seancën</w:t>
      </w:r>
      <w:r w:rsidR="000728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panelit të mbajtur më datë 2</w:t>
      </w:r>
      <w:r w:rsidR="0092375D">
        <w:rPr>
          <w:rFonts w:ascii="Times New Roman" w:eastAsia="MS Mincho" w:hAnsi="Times New Roman" w:cs="Times New Roman"/>
          <w:sz w:val="24"/>
          <w:szCs w:val="24"/>
          <w:lang w:val="sq-AL"/>
        </w:rPr>
        <w:t>8</w:t>
      </w:r>
      <w:r w:rsidR="001A469E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.01.2025, merr këtë:  </w:t>
      </w:r>
    </w:p>
    <w:p w:rsidR="00D54897" w:rsidRPr="00FA71D1" w:rsidRDefault="00D54897" w:rsidP="001A469E">
      <w:pPr>
        <w:tabs>
          <w:tab w:val="center" w:pos="4680"/>
          <w:tab w:val="left" w:pos="8325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bookmarkStart w:id="0" w:name="_GoBack"/>
      <w:bookmarkEnd w:id="0"/>
    </w:p>
    <w:p w:rsidR="00DE1294" w:rsidRDefault="00D54897" w:rsidP="00FA71D1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V E N D I M</w:t>
      </w:r>
    </w:p>
    <w:p w:rsidR="00993F22" w:rsidRPr="00FA71D1" w:rsidRDefault="00993F22" w:rsidP="00FA71D1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</w:p>
    <w:p w:rsidR="00FB03F3" w:rsidRPr="0092375D" w:rsidRDefault="00FB03F3" w:rsidP="00FB03F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</w:pP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I. Pranohet e bazuar ankesa e </w:t>
      </w:r>
      <w:r w:rsidRPr="0092375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Subjektit Politik Iniciativa e Re Demokratike e Kosovës (IRDK),</w:t>
      </w:r>
      <w:r w:rsidRPr="009237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me seli në</w:t>
      </w:r>
      <w:r w:rsidR="0004691A" w:rsidRPr="009237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Komuna</w:t>
      </w:r>
      <w:r w:rsidRPr="009237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Pejë</w:t>
      </w:r>
      <w:r w:rsidR="0049103A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,  Anr.197/2025 e datës 25</w:t>
      </w: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.01.2025.</w:t>
      </w:r>
    </w:p>
    <w:p w:rsidR="00FB03F3" w:rsidRPr="0092375D" w:rsidRDefault="00FB03F3" w:rsidP="00FB03F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</w:pP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II. </w:t>
      </w:r>
      <w:r w:rsidR="001F54FF" w:rsidRPr="0092375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Subjektit Politik Partia Liberale Egjiptiane (PLE), me seli në Komuna Pejë</w:t>
      </w: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, për shkak të shkeljes së Kodit të Mirësjelljes për Subjektet Politike, Mbështetësit e tyre dhe Kandidatët, i shqiptohet dënimi më gjobë në lartësi prej </w:t>
      </w:r>
      <w:r w:rsidR="0092375D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2</w:t>
      </w:r>
      <w:r w:rsidR="001F54FF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.000,00 €</w:t>
      </w: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 (</w:t>
      </w:r>
      <w:r w:rsidR="0092375D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Dymijë) E</w:t>
      </w: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uro.</w:t>
      </w:r>
    </w:p>
    <w:p w:rsidR="00FB03F3" w:rsidRPr="0092375D" w:rsidRDefault="00FB03F3" w:rsidP="00FB03F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</w:pP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III. Detyrohet </w:t>
      </w:r>
      <w:r w:rsidR="003B3CC2" w:rsidRPr="0092375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Subjektit Politik Partia Liberale Egjiptiane (PLE)</w:t>
      </w:r>
      <w:r w:rsidR="00000648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, me seli në Pej</w:t>
      </w:r>
      <w:r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ë,  që gjobën e shqiptuar si në pikën -II-, të dispozitivit të këtij vendimi, ta paguaj në  afat prej 15 ditëve, nga dita e plotfuqishmërisë së këtij vendimi.</w:t>
      </w:r>
    </w:p>
    <w:p w:rsidR="00D54897" w:rsidRPr="00FA71D1" w:rsidRDefault="00D54897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</w:p>
    <w:p w:rsidR="003B0665" w:rsidRDefault="00D54897" w:rsidP="00C26307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A r s y e t i m</w:t>
      </w:r>
    </w:p>
    <w:p w:rsidR="002156D3" w:rsidRPr="00FA71D1" w:rsidRDefault="002156D3" w:rsidP="00C26307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</w:p>
    <w:p w:rsidR="00E0360A" w:rsidRDefault="0049103A" w:rsidP="00C2630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Me datë 25</w:t>
      </w:r>
      <w:r w:rsidR="00C26307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.01.2025 PZAP-i, ka pranuar një ankesë nga Subjekti Politik, Iniciativa e Re Demokratike e Kosovës (IRDK), me të cilën pretendon se </w:t>
      </w:r>
      <w:r w:rsidR="007344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</w:t>
      </w:r>
      <w:r w:rsidR="009B65E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nkryetari </w:t>
      </w:r>
      <w:r w:rsidR="007344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Bashkim Krasniqi</w:t>
      </w:r>
      <w:r w:rsidR="00B113E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B113E1" w:rsidRPr="00B113E1">
        <w:t xml:space="preserve"> </w:t>
      </w:r>
      <w:r w:rsidR="00B113E1" w:rsidRPr="00B113E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përmes aktivistit Ardijan Krasniqi</w:t>
      </w:r>
      <w:r w:rsidR="007344D9" w:rsidRPr="00B113E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B113E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7344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C5261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Partisë</w:t>
      </w:r>
      <w:r w:rsidR="00C26307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Libera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le Egjiptiane (PLE),</w:t>
      </w:r>
      <w:r w:rsidR="007344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B113E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më datë. 24</w:t>
      </w:r>
      <w:r w:rsidR="00C26307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.01.2025, në </w:t>
      </w:r>
      <w:r w:rsidR="00B75CD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ora 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23:07</w:t>
      </w:r>
      <w:r w:rsidR="00CF0C0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ka </w:t>
      </w:r>
      <w:r w:rsidR="00A8730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publikuar</w:t>
      </w:r>
      <w:r w:rsidR="00CF0C0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shpërndarë</w:t>
      </w:r>
      <w:r w:rsidR="00CF0C0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një video me përmbajtje denigruese ndaj </w:t>
      </w:r>
      <w:r w:rsidR="00CB53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Iniciativës së Re Demokratike të </w:t>
      </w:r>
      <w:r w:rsidR="00A8730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Kosovës</w:t>
      </w:r>
      <w:r w:rsidR="00CB53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–IRDK dhe kryetarit</w:t>
      </w:r>
      <w:r w:rsidR="00A8730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Elbert Krasniqi, ku thuhet”... po hetohet edhe ministri i MAPL</w:t>
      </w:r>
      <w:r w:rsidR="00C87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ministr</w:t>
      </w:r>
      <w:r w:rsidR="00F967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</w:t>
      </w:r>
      <w:r w:rsidR="00C87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a e Elbert Krasniqit dyshohet se në mënyrë të kundërligjshme </w:t>
      </w:r>
      <w:r w:rsidR="00C87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 xml:space="preserve">ka shpenzuar rreth treqind </w:t>
      </w:r>
      <w:r w:rsidR="00575EA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mijë</w:t>
      </w:r>
      <w:r w:rsidR="00C87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euro, për </w:t>
      </w:r>
      <w:r w:rsidR="00C5261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projektet që kanë të bëjnë me minoritetet”</w:t>
      </w:r>
      <w:r w:rsidR="00E070B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ku </w:t>
      </w:r>
      <w:r w:rsidR="00575EA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5112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</w:t>
      </w:r>
      <w:r w:rsidR="00E070B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 njëjtës ja kanë vendosur mbishkrimin  “ Kësaj i </w:t>
      </w:r>
      <w:r w:rsidR="00563B2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thonë Dinjitete dhe barazi e përkushtim për komunitete”</w:t>
      </w:r>
      <w:r w:rsidR="00F967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andaj krahas </w:t>
      </w:r>
      <w:r w:rsidR="00274DF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mbishkrimi </w:t>
      </w:r>
      <w:r w:rsidR="008B4E5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aktivistit të PLE-së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8B4E5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Ardijan Krasniqi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 Ju 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aktivistë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 dashamir të IRDK-së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çka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tjetër duhet t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ju 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dëshmoj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q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jeni n</w:t>
      </w:r>
      <w:r w:rsidR="00F54B3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16168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rrugën e gabuar”</w:t>
      </w:r>
      <w:r w:rsidR="008B4E5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563B2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:rsidR="00C26307" w:rsidRPr="00FA71D1" w:rsidRDefault="00C26307" w:rsidP="00C2630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Më tej në ankesë thuhet se </w:t>
      </w:r>
      <w:r w:rsidR="00E0360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nën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kryetari i Partisë Liberale Egjiptiane- PLE, </w:t>
      </w:r>
      <w:r w:rsidR="00E0360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Bashkim Krasniqi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25019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nga të lartcekurat kuptohet se përmes aktivistit të PLE-së</w:t>
      </w:r>
      <w:r w:rsidR="00BC007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Ardijan Krasniqi </w:t>
      </w:r>
      <w:r w:rsidR="0027222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me videon e 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shpërndarë</w:t>
      </w:r>
      <w:r w:rsidR="0027222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si dhe mbishkrimet e vendosura ka </w:t>
      </w:r>
      <w:r w:rsidR="00D64B0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 që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llim</w:t>
      </w:r>
      <w:r w:rsidR="0027222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ndikoj në</w:t>
      </w:r>
      <w:r w:rsidR="009024B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ndryshim të opinionit publik dhe nxitjen e urrejtjes ndaj Elbert Krasniqit si Ministër i Administrimit </w:t>
      </w:r>
      <w:r w:rsidR="00D64B0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</w:t>
      </w:r>
      <w:r w:rsidR="00EF2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 Pushtetit Lokal dhe kryetar i Iniciativës së Re Demokratike të Ko</w:t>
      </w:r>
      <w:r w:rsidR="001C5F8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sovës. </w:t>
      </w:r>
      <w:r w:rsidR="009234D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Paraqitësi i ankesës pretendon se Elbert Krasniqi asnjëherë nuk </w:t>
      </w:r>
      <w:r w:rsidR="002C7DA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është ftuar apo njoftuar nga organet e Drejtësisë se ndaj tij është</w:t>
      </w:r>
      <w:r w:rsidR="00DD09B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iniciuar</w:t>
      </w:r>
      <w:r w:rsidR="00932DA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apo ka filluar ndonjë proces hetimor</w:t>
      </w:r>
      <w:r w:rsidR="0025400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se lidhur me këtë çështje </w:t>
      </w:r>
      <w:r w:rsidR="007B383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apo ndonjë proces edhe pse nuk ka , do të vlente prezumimi i </w:t>
      </w:r>
      <w:r w:rsidR="009D357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pafajësisë</w:t>
      </w:r>
      <w:r w:rsidR="007B383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CF7D5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dhe se nuk lejohet dëmtim i imazhit për qëllime të ul</w:t>
      </w:r>
      <w:r w:rsidR="00D64B0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CF7D5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ta të kundërshtive politike.</w:t>
      </w:r>
      <w:r w:rsidR="0025400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Sipas parashtruesit të ankesës,</w:t>
      </w:r>
      <w:r w:rsidR="004D2F3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sipas ligjit , përkatësisht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D2F3A" w:rsidRPr="004D2F3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nenin 34,paragrafi 1.11, i Ligjit Nr.08/L-228 për Zgjedhjet e Përgjithshme në Kosovës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shkelësi i supozuar, me këtë  veprim ka</w:t>
      </w:r>
      <w:r w:rsidR="004A59F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përdorur gjuhën, në formën e shkruar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892E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duke nxitur ose provokuar, ose duke</w:t>
      </w:r>
      <w:r w:rsidR="00B60B1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mundur të nxis a provokojë në urrejtje kundrejt te </w:t>
      </w:r>
      <w:r w:rsidR="009D357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tjerëve</w:t>
      </w:r>
      <w:r w:rsidR="00B60B1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892E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si dhe përbëjnë </w:t>
      </w:r>
      <w:r w:rsidR="00986A2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veprim të ndaluar të subjekteve politike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</w:t>
      </w:r>
    </w:p>
    <w:p w:rsidR="00ED3C70" w:rsidRPr="00041AA6" w:rsidRDefault="00C26307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041AA6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Si dëshmi për pretendimet e tij, paraqitësi i an</w:t>
      </w:r>
      <w:r w:rsidR="009D3571" w:rsidRPr="00041AA6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kesës, ka bashkangjitur </w:t>
      </w:r>
      <w:r w:rsidR="00ED3C70" w:rsidRPr="00041AA6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 dy fotografi, postin në facebook dhe </w:t>
      </w:r>
      <w:r w:rsidR="009D3571" w:rsidRPr="00041AA6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një CD</w:t>
      </w:r>
      <w:r w:rsidR="00ED3C70" w:rsidRPr="00041AA6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 me videon e shpërndarë në post.</w:t>
      </w:r>
      <w:r w:rsidRPr="00041AA6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 </w:t>
      </w:r>
    </w:p>
    <w:p w:rsidR="00CD3823" w:rsidRPr="00D628FF" w:rsidRDefault="00011041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</w:t>
      </w:r>
      <w:r w:rsidR="007E1C3F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 datë 26</w:t>
      </w:r>
      <w:r w:rsidR="00664C4D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.01.2025</w:t>
      </w:r>
      <w:r w:rsidR="00D54897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PZAP-i, e njoftoi subjektin politik </w:t>
      </w:r>
      <w:r w:rsidR="00CD3823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Partisë Liberale Egjiptiane- (PLE</w:t>
      </w:r>
      <w:r w:rsidR="00DC5399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)</w:t>
      </w:r>
      <w:r w:rsidR="0050161C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D54897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për ankesën e paraqitur kundër tyre, duke i dërguar </w:t>
      </w:r>
      <w:r w:rsidR="00664C4D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kërke</w:t>
      </w:r>
      <w:r w:rsidR="00F46EC4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së për përgjigje deri m</w:t>
      </w:r>
      <w:r w:rsidR="009E4742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51D80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7E1C3F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27</w:t>
      </w:r>
      <w:r w:rsidR="00664C4D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.01.2025</w:t>
      </w:r>
      <w:r w:rsidR="00CD3823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</w:t>
      </w:r>
      <w:r w:rsidR="00D54897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:rsidR="00835EB6" w:rsidRDefault="00D54897" w:rsidP="00A0456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përgjigje n</w:t>
      </w:r>
      <w:r w:rsidR="00040CD8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 </w:t>
      </w:r>
      <w:r w:rsidR="00AF7E7E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ankesë të paraqitur më</w:t>
      </w:r>
      <w:r w:rsidR="00040CD8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datë</w:t>
      </w:r>
      <w:r w:rsidR="007E1C3F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27</w:t>
      </w:r>
      <w:r w:rsidR="00664C4D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.01.2025</w:t>
      </w:r>
      <w:r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subjekti politik </w:t>
      </w:r>
      <w:r w:rsidR="00CD3823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Parti</w:t>
      </w:r>
      <w:r w:rsidR="001F29E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</w:t>
      </w:r>
      <w:r w:rsidR="00CD3823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Liberale Egjiptiane- </w:t>
      </w:r>
      <w:r w:rsidR="001F29E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(</w:t>
      </w:r>
      <w:r w:rsidR="00CD3823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PLE</w:t>
      </w:r>
      <w:r w:rsidR="001F29E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)</w:t>
      </w:r>
      <w:r w:rsidR="00664C4D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ka kundërshtuar ankesën e paraqitur nga subjekti politik </w:t>
      </w:r>
      <w:r w:rsidR="00AF7E7E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Iniciativa e Re Demokratike e Kosovës (IRDK)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thekson</w:t>
      </w:r>
      <w:r w:rsidR="006101FE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se </w:t>
      </w:r>
      <w:r w:rsidR="007E1C3F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shkrimet dhe videot janë </w:t>
      </w:r>
      <w:r w:rsidR="00474B2C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qarkullim për opinionin publik që një </w:t>
      </w:r>
      <w:r w:rsidR="00D628FF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kohë</w:t>
      </w:r>
      <w:r w:rsidR="00474B2C" w:rsidRPr="00D628F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gjatë dhe nuk kanë të bëjnë fare me nxitje të urrejtjes por vetëm </w:t>
      </w:r>
      <w:r w:rsidR="000924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një pasqyrim të asaj çështje që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është</w:t>
      </w:r>
      <w:r w:rsidR="000924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publikuar dhe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shpërndarë</w:t>
      </w:r>
      <w:r w:rsidR="000924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nga mediat Kosovare 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kohë</w:t>
      </w:r>
      <w:r w:rsidR="000924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me par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0924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se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opinionin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është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 njohur. 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përgjigjen e tyre theksojnë 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se Ardian Krasniqi nuk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është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74394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listë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Zgjedhore dhe i njëjti 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ka të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drejtën e deklarimit 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dhe shprehjes të</w:t>
      </w:r>
      <w:r w:rsidR="00BB09D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pakufizuar. 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Më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tutje në </w:t>
      </w:r>
      <w:r w:rsidR="004075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përgjigjen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075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ankesë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 theksohet se ankesa </w:t>
      </w:r>
      <w:r w:rsidR="004075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është</w:t>
      </w:r>
      <w:r w:rsidR="0018791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 pabazuar 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sepse të </w:t>
      </w:r>
      <w:r w:rsidR="00B038C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njëjtit nuk janë autor t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038C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video incizimit</w:t>
      </w:r>
      <w:r w:rsidR="00B038C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nuk kan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038C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038C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bëjnë </w:t>
      </w:r>
      <w:r w:rsidR="004075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fare me provokim, përdorim t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40759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gjuhës </w:t>
      </w:r>
      <w:r w:rsidR="00E2145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së urrejtjes por vetëm 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</w:t>
      </w:r>
      <w:r w:rsidR="00300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pasqyrim i 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</w:t>
      </w:r>
      <w:r w:rsidR="00300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realiteti t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300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D11FF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prezantuar</w:t>
      </w:r>
      <w:r w:rsidR="00300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nga Mediat ne Kosovë</w:t>
      </w:r>
      <w:r w:rsidR="00BF16B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se n</w:t>
      </w:r>
      <w:r w:rsidR="000E7BE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16B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asnjë </w:t>
      </w:r>
      <w:r w:rsidR="00D11FF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mënyrë</w:t>
      </w:r>
      <w:r w:rsidR="00BF16B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nuk </w:t>
      </w:r>
      <w:r w:rsidR="00D11FF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përmbushet</w:t>
      </w:r>
      <w:r w:rsidR="00BF16B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asnjë nga elementet e përcaktuara te nenit 34,par.1.11 te Ligjit </w:t>
      </w:r>
      <w:r w:rsidR="00835EB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</w:t>
      </w:r>
      <w:r w:rsidR="00BF16B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Zgjedhjet e </w:t>
      </w:r>
      <w:r w:rsidR="00D11FF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Përgjithshme</w:t>
      </w:r>
      <w:r w:rsidR="00BF16B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Kosovë</w:t>
      </w:r>
      <w:r w:rsidR="00680E4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</w:t>
      </w:r>
      <w:r w:rsidR="00835EB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përgjigjen në ankesë ritheksojnë se IRDK ka paraqitur ankesë kinse për shkelje të dispozitës të Kodit të Sjelljes për Subjekte politike me t</w:t>
      </w:r>
      <w:r w:rsidR="00133B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835EB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cilën për asnjë shkelje të tillë nuk ka mundur ta prezantoj sepse nuk ka asnjë bazë juridike për shkeljen e pretenduar.  </w:t>
      </w:r>
    </w:p>
    <w:p w:rsidR="00B23FE6" w:rsidRDefault="00A0456B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Përgjigjes në ankesë ka bashkangjitur fotografi dhe linqe ku sipas tyre vërtetohet e kundërta  e asaj me të cilën është paraqitur në ankesë</w:t>
      </w:r>
      <w:r w:rsidR="00B23FE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.</w:t>
      </w:r>
    </w:p>
    <w:p w:rsidR="00520C72" w:rsidRPr="00FA71D1" w:rsidRDefault="003F3226" w:rsidP="009D783A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Sipas përgjigjes së subjektit politik PLE, </w:t>
      </w:r>
      <w:r w:rsidR="008719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theksojnë se subjekti politik IRDK në lidhje me ankesë</w:t>
      </w:r>
      <w:r w:rsidR="006A033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 në fjalë e ka paraqitur që të mos  e lejoj që qytetarët të jenë të informuar</w:t>
      </w:r>
      <w:r w:rsidR="00041AA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lidhur me </w:t>
      </w:r>
      <w:r w:rsidR="00041AA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zhvillimet në vend dhe nëse kjo është cenim di dispozitave të LZP, atëherë cili do të ishte qëllimi dhe garimi në zgjedhje parlamentare.</w:t>
      </w:r>
      <w:r w:rsidR="009B7DC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103BF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Kërkojnë nga PZAP- që ankesa në fjalë, të refuzohet.</w:t>
      </w:r>
    </w:p>
    <w:p w:rsidR="00DF442D" w:rsidRPr="00FA71D1" w:rsidRDefault="00D54897" w:rsidP="00AF06CB">
      <w:pPr>
        <w:spacing w:after="120" w:line="276" w:lineRule="auto"/>
        <w:jc w:val="both"/>
        <w:rPr>
          <w:rFonts w:ascii="Times New Roman" w:hAnsi="Times New Roman"/>
          <w:color w:val="000000"/>
          <w:spacing w:val="5"/>
          <w:sz w:val="24"/>
          <w:szCs w:val="24"/>
          <w:lang w:val="sq-AL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Paneli, pasi që shqyrtoj të gjitha shkresat e lëndës, </w:t>
      </w:r>
      <w:r w:rsidR="004F0922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konstatoi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se:</w:t>
      </w:r>
    </w:p>
    <w:p w:rsidR="00AF06CB" w:rsidRPr="009B7DC0" w:rsidRDefault="009B7DC0" w:rsidP="00AA1F0C">
      <w:pPr>
        <w:spacing w:after="120" w:line="276" w:lineRule="auto"/>
        <w:ind w:right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ab/>
      </w:r>
      <w:r w:rsidR="00AF06CB" w:rsidRPr="009B7D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>-</w:t>
      </w:r>
      <w:r w:rsidR="00C01424" w:rsidRPr="009B7D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>Ankesa është e bazuar</w:t>
      </w:r>
      <w:r w:rsidR="00AF06CB" w:rsidRPr="009B7D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>.</w:t>
      </w:r>
    </w:p>
    <w:p w:rsidR="00C656D9" w:rsidRDefault="00C01424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Paneli, pas shikimit të </w:t>
      </w:r>
      <w:r w:rsidR="00D819EB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provave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</w:t>
      </w:r>
      <w:r w:rsidR="003A428E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ateriale</w:t>
      </w:r>
      <w:r w:rsidR="00D819EB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dhe dëgjimit të CD të bashkangjitur në ankesë, ku konstatohet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se </w:t>
      </w:r>
      <w:r w:rsidR="002F53F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nënkryetari 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 subjektit politik </w:t>
      </w:r>
      <w:r w:rsidR="00DF1864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</w:t>
      </w:r>
      <w:r w:rsidR="002F53F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artia Liberale Egjiptiane (PLE)</w:t>
      </w:r>
      <w:r w:rsidR="0046744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133B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Bashkim Krasniqi </w:t>
      </w:r>
      <w:r w:rsidR="00DF442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DF442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raport me subjektin </w:t>
      </w:r>
      <w:r w:rsidR="00145D03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politik </w:t>
      </w:r>
      <w:r w:rsidR="007B268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Iniciativa e Re Demokratike e Kosovës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7B268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(IR</w:t>
      </w:r>
      <w:r w:rsidR="00145D03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DK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) ka </w:t>
      </w:r>
      <w:r w:rsidR="003E53A2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përdorur gjuhë fyese dhe denigruese duke nxitur urrejtje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ndaj </w:t>
      </w:r>
      <w:r w:rsidR="00DF442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DF442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tij subjekti politik, </w:t>
      </w:r>
      <w:r w:rsidR="002F53F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duke shpërndarë videon e postuar nga llogaria e faceboo-kut të aktivistit të subjektit të tyre </w:t>
      </w:r>
      <w:r w:rsidR="00C656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ku përmendet emri i kryetarit të IRDK-së, Elbert Krasniqi </w:t>
      </w:r>
      <w:r w:rsidR="002F53F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aktivisti i </w:t>
      </w:r>
      <w:r w:rsidR="00C656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subjektit</w:t>
      </w:r>
      <w:r w:rsidR="002F53F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tyre</w:t>
      </w:r>
      <w:r w:rsidR="00C656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ku thuhet”... po hetohet edhe ministri i MAPL</w:t>
      </w:r>
      <w:r w:rsidR="00133B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5374B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C656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ministria e Elbert Krasniqit dyshohet se në mënyrë të kundërligjshme ka shpenzuar rreth treqind mijë euro, për projektet që kanë të bëjnë me minoritetet”, ku  të njëjtës ja kanë vendosur mbishkrimi</w:t>
      </w:r>
      <w:r w:rsidR="005374B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 </w:t>
      </w:r>
      <w:r w:rsidR="00C656D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“ Kësaj i thonë Dinjitete dhe barazi e përkushtim për komunitete”. </w:t>
      </w:r>
    </w:p>
    <w:p w:rsidR="00C01424" w:rsidRPr="00FA71D1" w:rsidRDefault="00C01424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Paneli, konform nenit 13 par. 6 të Rregullave dhe Pr</w:t>
      </w:r>
      <w:r w:rsidR="002E4291" w:rsidRPr="00FA71D1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ocedurave të PZAP-it, Nr. 01/202</w:t>
      </w:r>
      <w:r w:rsidRPr="00FA71D1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 xml:space="preserve">4, me datë 14.01.2025, ndërmori hetim lidhur me pretendimet e paraqitësit të ankesës dhe gjeti se të njëjtat janë të bazuara, </w:t>
      </w:r>
      <w:r w:rsidR="0026646A" w:rsidRPr="00FA71D1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sepse p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ërdorimi i një gjuhe të til</w:t>
      </w:r>
      <w:r w:rsidR="00925B02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lë është në kundërshtim me nenin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34 pika l.11), e LZP-së, me të cilën përcaktohet: </w:t>
      </w:r>
      <w:r w:rsidRPr="00FA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 xml:space="preserve">“Gjatë periudhës së fushatës, subjekti politik, mbështetësit ose kandidatët e tij, ndalohen nga bërja e </w:t>
      </w:r>
      <w:r w:rsidR="00E244C7" w:rsidRPr="00FA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>ndonjërës si në vijim:</w:t>
      </w:r>
      <w:r w:rsidRPr="00FA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 xml:space="preserve"> </w:t>
      </w:r>
      <w:r w:rsidR="00E244C7" w:rsidRPr="00FA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>1.11</w:t>
      </w:r>
      <w:r w:rsidRPr="00FA7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  <w:t>) përdorimi i gjuhës, në formën e shkruar ose gojore, që nxit ose provokon, ose që mund të nxisë ose provokojë, një person tjetër për të kryer një akt të dhunës kundër personave tjerë ose pasurisë, ose e cila nxit apo mund të nxisë urrejtje kundrejt të tjerëve ose duke publikuar ose përdorur fotografi, simbole ose çfarëdo materiali tjetër që ka ose mund të ketë ndikim të tillë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”. </w:t>
      </w:r>
    </w:p>
    <w:p w:rsidR="0026646A" w:rsidRPr="00FA71D1" w:rsidRDefault="0026646A" w:rsidP="00AA1F0C">
      <w:pPr>
        <w:spacing w:after="120" w:line="276" w:lineRule="auto"/>
        <w:ind w:right="-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Sipas Panelit, </w:t>
      </w:r>
      <w:r w:rsidR="00C01424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Kodi i Mirësjelljes i detyron të gjitha subjektet politike, kandidatët, anëtarët e subjekteve dhe mbështetësit e tyre që ta respektojnë këtë kod me qëllim të krijimit të kushteve që gjatë periudhës së fushatës, veprimet e subjekteve politik të jenë në një atmosferë të tolerancës demokracisë, paqes dhe respektit për sundimin e ligjit.  </w:t>
      </w:r>
    </w:p>
    <w:p w:rsidR="00F669CD" w:rsidRPr="00FA71D1" w:rsidRDefault="0026646A" w:rsidP="00AA1F0C">
      <w:pPr>
        <w:spacing w:after="120" w:line="276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Andaj Paneli gjeti se gjuha</w:t>
      </w:r>
      <w:r w:rsidR="0092375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përkatësisht postimi i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përdorur ndaj subjektit politik</w:t>
      </w:r>
      <w:r w:rsidR="004D454E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IRDK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është në kundërshtim me Kodin e Mirësjelljes për Subjektet Politike, Mbështetësit e tyre dhe Kandidatët, gjegjësisht me dispozitat e nenit 34 LZP-së ku janë të përcaktuara veprimet e ndaluara të subjekteve politike dhe me këto veprime janë shkelur dispozitat e nenit 34 paragrafi 1 nën paragrafi 1.11 të LZP-së. 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k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rast 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është marrë për bazë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kontekstin dhe q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llimin p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 t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cilin 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sht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përdorur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gjuha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ndaj nj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subjekti politik n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gar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faktin q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deklaratat jan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miting publike, audienc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ën</w:t>
      </w:r>
      <w:r w:rsidR="00BF7489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andaj 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sipas Panelit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rdorimi i gjuh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 s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till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ndaj kund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rshtar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ve politik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ka p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 q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llim ofendimin, denigrimin dhe nj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herit shihen si shprehje me ngjyrime 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përçmues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ose n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nvler</w:t>
      </w:r>
      <w:r w:rsidR="00F669CD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suese</w:t>
      </w:r>
      <w:r w:rsidR="001D791A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.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Rregullat që rregullojnë fushatën zgjedhore kërkojnë nga subjektet politike dhe përfaqësuesit e tyre të shmangin përdorimin e gjuhës fyese, denigruese dhe urrejtëse, andaj </w:t>
      </w:r>
      <w:r w:rsidR="001D791A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sipas Panelit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përdorimi i kësaj gjuhe në këtë rast konsiderohet si përkeqësim i klimës në të cilën duhet të zhvillohet gara zgjedhore dhe njëherit mund të rrisë tensione mes subjekteve politike. </w:t>
      </w:r>
    </w:p>
    <w:p w:rsidR="005374B3" w:rsidRDefault="00AA7F64" w:rsidP="005374B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Pretendimi</w:t>
      </w:r>
      <w:r w:rsidR="00FB03F3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përgjigje në ankesë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 subjektit politik</w:t>
      </w:r>
      <w:r w:rsidR="0004691A" w:rsidRPr="00FA71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Partia Liberale Egjiptiane (PLE)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se </w:t>
      </w:r>
      <w:r w:rsidR="00133BC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shpërndarja  e videos është bërë nga aktivisti </w:t>
      </w:r>
      <w:r w:rsidR="0092375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 cili</w:t>
      </w:r>
      <w:r w:rsidR="005374B3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 nuk është në listë zgjedhore</w:t>
      </w:r>
      <w:r w:rsid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>, që për panelin</w:t>
      </w:r>
      <w:r w:rsidR="00DE5FE9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 ky pretendim është i pa bazuar, </w:t>
      </w:r>
      <w:r w:rsidR="00F83690" w:rsidRPr="00923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 w:eastAsia="en-GB"/>
        </w:rPr>
        <w:t xml:space="preserve">pasi që </w:t>
      </w:r>
      <w:r w:rsidR="005374B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nënkryetari i</w:t>
      </w:r>
      <w:r w:rsidR="005374B3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subjektit politik P</w:t>
      </w:r>
      <w:r w:rsidR="005374B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artia Liberale Egjiptiane (PLE)</w:t>
      </w:r>
      <w:r w:rsidR="005374B3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5374B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Bashkim Krasniqi shpërndarë videon e postuar nga llogaria e faceboo-kut të aktivistit të subjektit të tyre ku përmendet emri i kryetarit të IRDK-së, Elbert Krasniqi aktivisti i subjektit të tyre, ku thuhet”... </w:t>
      </w:r>
      <w:r w:rsidR="005374B3" w:rsidRPr="005374B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po hetohet edhe ministri i MAPL, ministria e Elbert Krasniqit dyshohet se në mënyrë të kundërligjshme ka shpenzuar rreth treqind mijë euro, për projektet që kanë të bëjnë me minoritetet”, ku  të njëjtës ja kanë vendosur mbishkrimin “ Kësaj i thonë Dinjitete dhe barazi e përkushtim për komunitete</w:t>
      </w:r>
      <w:r w:rsidR="005374B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”. </w:t>
      </w:r>
    </w:p>
    <w:p w:rsidR="00AF06CB" w:rsidRPr="00FA71D1" w:rsidRDefault="00AF06CB" w:rsidP="00AF06CB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Paneli, me rastin e vendosjes se gjobës si në dispozitiv të këtij vendimi, ka marrë parasysh të gjitha rrethanat si në vijim: natyrën e shkeljes dhe ndikimit të mundshëm të saj në procesin zgjedhor në fjalë, shkallën dhe peshën e shkeljes, shkeljet e Ligjeve zgjedhore në fuqi që ka bërë subjekti në fjalë në këto zgjedhje si dhe faktin që shkelja nga ky subjekt është </w:t>
      </w:r>
      <w:r w:rsidR="007F7954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përsëritur në këtë proces zgjedhor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, njëherit subjekti politikë në fjalë nuk është përfitues </w:t>
      </w:r>
      <w:r w:rsidR="009B7DC0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i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fondit për financimin e subjekteve politike përmes buxhetit të Republikës së Kosovës. </w:t>
      </w:r>
    </w:p>
    <w:p w:rsidR="0007501D" w:rsidRPr="00FA71D1" w:rsidRDefault="0007501D" w:rsidP="00AA1F0C">
      <w:pPr>
        <w:spacing w:after="120" w:line="276" w:lineRule="auto"/>
        <w:ind w:right="2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71D1">
        <w:rPr>
          <w:rFonts w:ascii="Times New Roman" w:hAnsi="Times New Roman" w:cs="Times New Roman"/>
          <w:sz w:val="24"/>
          <w:szCs w:val="24"/>
          <w:lang w:val="sq-AL"/>
        </w:rPr>
        <w:t xml:space="preserve">Prandaj lidhur me këtë çështje PZAP-i, ankesën e parashtruar e konsideron të </w:t>
      </w:r>
      <w:r w:rsidR="00BA0221" w:rsidRPr="00FA71D1">
        <w:rPr>
          <w:rFonts w:ascii="Times New Roman" w:hAnsi="Times New Roman" w:cs="Times New Roman"/>
          <w:sz w:val="24"/>
          <w:szCs w:val="24"/>
          <w:lang w:val="sq-AL"/>
        </w:rPr>
        <w:t>bazuar</w:t>
      </w:r>
      <w:r w:rsidRPr="00FA71D1">
        <w:rPr>
          <w:rFonts w:ascii="Times New Roman" w:hAnsi="Times New Roman" w:cs="Times New Roman"/>
          <w:sz w:val="24"/>
          <w:szCs w:val="24"/>
          <w:lang w:val="sq-AL"/>
        </w:rPr>
        <w:t xml:space="preserve">  konform dispozitës ligjore  të nenit 117 </w:t>
      </w:r>
      <w:r w:rsidRPr="00FA71D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paragrafi 3 </w:t>
      </w:r>
      <w:r w:rsidRPr="00FA71D1">
        <w:rPr>
          <w:rFonts w:ascii="Times New Roman" w:hAnsi="Times New Roman" w:cs="Times New Roman"/>
          <w:sz w:val="24"/>
          <w:szCs w:val="24"/>
          <w:lang w:val="sq-AL"/>
        </w:rPr>
        <w:t>i Ligjit nr. 08/L-228 për Zgjedhjet e Përgji</w:t>
      </w:r>
      <w:r w:rsidR="00BA0221" w:rsidRPr="00FA71D1">
        <w:rPr>
          <w:rFonts w:ascii="Times New Roman" w:hAnsi="Times New Roman" w:cs="Times New Roman"/>
          <w:sz w:val="24"/>
          <w:szCs w:val="24"/>
          <w:lang w:val="sq-AL"/>
        </w:rPr>
        <w:t>thshme në Republikën e Kosovës.</w:t>
      </w:r>
    </w:p>
    <w:p w:rsidR="00C01424" w:rsidRPr="00FA71D1" w:rsidRDefault="00C01424" w:rsidP="00AA1F0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Përveç të cekurave më lartë Paneli, me rastin e vendosjes i vlerësoi edhe të gjitha pretendimet </w:t>
      </w:r>
      <w:r w:rsidR="00360FA5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tjera </w:t>
      </w:r>
      <w:r w:rsidR="00473DEA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</w:t>
      </w:r>
      <w:r w:rsidR="00360FA5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 </w:t>
      </w:r>
      <w:r w:rsidR="002303C8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përgjigje</w:t>
      </w:r>
      <w:r w:rsidR="00473DEA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</w:t>
      </w:r>
      <w:r w:rsidR="002303C8"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</w:t>
      </w:r>
      <w:r w:rsidR="00360FA5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ankesë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, mirëpo të njëjtët ishin të pabazuara, të pa qëndrueshme dhe pa bazë ligjore si në dispozitat e Ligjit për Zgjedhje, dhe si të tilla nuk ishin me ndikim për një vendim ndryshe, për çka Paneli, vlerësoi dhe vendosi si në dispozitiv të këtij vendimi.</w:t>
      </w:r>
    </w:p>
    <w:p w:rsidR="00C01424" w:rsidRDefault="00C01424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Nga arsyet e theksuara me lart, e në kuptim të nenit 34 pika l.11),, nenit 118 paragraf 1 dhe nenit 120 paragrafi 1 nën paragrafi 1.3 të LZP-së, vendosi si në dispozitiv të këtij vendimi.</w:t>
      </w:r>
    </w:p>
    <w:p w:rsidR="00C01A1D" w:rsidRPr="00FA71D1" w:rsidRDefault="00C01A1D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:rsidR="00D54897" w:rsidRPr="00FA71D1" w:rsidRDefault="00D54897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q-AL" w:eastAsia="en-GB"/>
        </w:rPr>
      </w:pPr>
    </w:p>
    <w:p w:rsidR="00D54897" w:rsidRPr="00FA71D1" w:rsidRDefault="00D54897" w:rsidP="00AA1F0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Paneli Zgjedhor për Ankesa dhe Parashtresa</w:t>
      </w:r>
    </w:p>
    <w:p w:rsidR="00D54897" w:rsidRPr="00FA71D1" w:rsidRDefault="0011765A" w:rsidP="00AA1F0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A</w:t>
      </w:r>
      <w:r w:rsidR="00BC4135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.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nr. </w:t>
      </w:r>
      <w:r w:rsidR="007A07E7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197</w:t>
      </w:r>
      <w:r w:rsidR="00376A2F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/2025 më datë </w:t>
      </w:r>
      <w:r w:rsidR="007A07E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2</w:t>
      </w:r>
      <w:r w:rsidR="0092375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8</w:t>
      </w:r>
      <w:r w:rsidR="00376A2F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.01</w:t>
      </w:r>
      <w:r w:rsidR="00C21F18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.2025</w:t>
      </w:r>
      <w:r w:rsidR="00D54897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            </w:t>
      </w:r>
    </w:p>
    <w:p w:rsidR="00D54897" w:rsidRPr="00FA71D1" w:rsidRDefault="00D54897" w:rsidP="00AA1F0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                                                                                                                  Kryesues i Panelit</w:t>
      </w:r>
    </w:p>
    <w:p w:rsidR="00D54897" w:rsidRPr="00FA71D1" w:rsidRDefault="00D54897" w:rsidP="00AA1F0C">
      <w:pPr>
        <w:spacing w:after="0" w:line="276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    </w:t>
      </w:r>
      <w:r w:rsidR="00AF06CB"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   </w:t>
      </w:r>
      <w:r w:rsidR="0092375D">
        <w:rPr>
          <w:rFonts w:ascii="Times New Roman" w:hAnsi="Times New Roman" w:cs="Times New Roman"/>
          <w:sz w:val="24"/>
          <w:szCs w:val="24"/>
          <w:lang w:val="sq-AL"/>
        </w:rPr>
        <w:t>Arsim Hamzaj</w:t>
      </w:r>
    </w:p>
    <w:p w:rsidR="00D54897" w:rsidRPr="00FA71D1" w:rsidRDefault="00AA7D76" w:rsidP="00AA1F0C">
      <w:pPr>
        <w:spacing w:after="0" w:line="276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       </w:t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softHyphen/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softHyphen/>
      </w:r>
      <w:r w:rsidRPr="00FA71D1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softHyphen/>
        <w:t>______________</w:t>
      </w:r>
    </w:p>
    <w:p w:rsidR="00D54897" w:rsidRPr="00FA71D1" w:rsidRDefault="00D54897" w:rsidP="00AA1F0C">
      <w:pPr>
        <w:spacing w:after="0" w:line="276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</w:p>
    <w:p w:rsidR="002B228C" w:rsidRPr="00FA71D1" w:rsidRDefault="002B228C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</w:pPr>
    </w:p>
    <w:p w:rsidR="002B228C" w:rsidRPr="00FA71D1" w:rsidRDefault="002B228C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 w:eastAsia="en-GB"/>
        </w:rPr>
      </w:pPr>
    </w:p>
    <w:p w:rsidR="00D54897" w:rsidRPr="00FA71D1" w:rsidRDefault="00D54897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q-AL" w:eastAsia="en-GB"/>
        </w:rPr>
      </w:pPr>
      <w:r w:rsidRPr="00FA71D1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Këshilla Juridike: Kundër këtij vendimi nuk lejohet ankesa konform nenit 118 par. 4 të LZP-së.</w:t>
      </w:r>
    </w:p>
    <w:p w:rsidR="00D54897" w:rsidRPr="00FA71D1" w:rsidRDefault="00D54897" w:rsidP="00AA1F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q-AL" w:eastAsia="en-GB"/>
        </w:rPr>
      </w:pPr>
    </w:p>
    <w:p w:rsidR="00ED6CCC" w:rsidRPr="00FA71D1" w:rsidRDefault="00ED6CCC" w:rsidP="00AA1F0C">
      <w:pPr>
        <w:spacing w:line="276" w:lineRule="auto"/>
      </w:pPr>
    </w:p>
    <w:sectPr w:rsidR="00ED6CCC" w:rsidRPr="00FA71D1" w:rsidSect="00AA1F0C">
      <w:footerReference w:type="default" r:id="rId9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8A" w:rsidRDefault="0011258A">
      <w:pPr>
        <w:spacing w:after="0" w:line="240" w:lineRule="auto"/>
      </w:pPr>
      <w:r>
        <w:separator/>
      </w:r>
    </w:p>
  </w:endnote>
  <w:endnote w:type="continuationSeparator" w:id="0">
    <w:p w:rsidR="0011258A" w:rsidRDefault="001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8A" w:rsidRDefault="001125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DC0">
      <w:rPr>
        <w:noProof/>
      </w:rPr>
      <w:t>4</w:t>
    </w:r>
    <w:r>
      <w:rPr>
        <w:noProof/>
      </w:rPr>
      <w:fldChar w:fldCharType="end"/>
    </w:r>
  </w:p>
  <w:p w:rsidR="0011258A" w:rsidRDefault="00112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8A" w:rsidRDefault="0011258A">
      <w:pPr>
        <w:spacing w:after="0" w:line="240" w:lineRule="auto"/>
      </w:pPr>
      <w:r>
        <w:separator/>
      </w:r>
    </w:p>
  </w:footnote>
  <w:footnote w:type="continuationSeparator" w:id="0">
    <w:p w:rsidR="0011258A" w:rsidRDefault="001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2E3"/>
    <w:multiLevelType w:val="multilevel"/>
    <w:tmpl w:val="E7D6856E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2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66986"/>
    <w:multiLevelType w:val="multilevel"/>
    <w:tmpl w:val="FB12A57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E5FFD"/>
    <w:multiLevelType w:val="multilevel"/>
    <w:tmpl w:val="70A0408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23"/>
        <w:vertAlign w:val="baseline"/>
        <w:lang w:val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97"/>
    <w:rsid w:val="00000648"/>
    <w:rsid w:val="00011041"/>
    <w:rsid w:val="000217F5"/>
    <w:rsid w:val="00035C7E"/>
    <w:rsid w:val="00040CD8"/>
    <w:rsid w:val="00041AA6"/>
    <w:rsid w:val="00044A9C"/>
    <w:rsid w:val="0004691A"/>
    <w:rsid w:val="00054A12"/>
    <w:rsid w:val="0006043C"/>
    <w:rsid w:val="00070288"/>
    <w:rsid w:val="00072349"/>
    <w:rsid w:val="00072833"/>
    <w:rsid w:val="000739F5"/>
    <w:rsid w:val="00073A6E"/>
    <w:rsid w:val="0007501D"/>
    <w:rsid w:val="00090CF6"/>
    <w:rsid w:val="000924CD"/>
    <w:rsid w:val="00096A21"/>
    <w:rsid w:val="000A6718"/>
    <w:rsid w:val="000A7531"/>
    <w:rsid w:val="000C57FE"/>
    <w:rsid w:val="000D37B0"/>
    <w:rsid w:val="000D4ED6"/>
    <w:rsid w:val="000D7999"/>
    <w:rsid w:val="000E7BE4"/>
    <w:rsid w:val="000F4FFD"/>
    <w:rsid w:val="000F61D7"/>
    <w:rsid w:val="00103BFB"/>
    <w:rsid w:val="0011258A"/>
    <w:rsid w:val="00114E53"/>
    <w:rsid w:val="0011765A"/>
    <w:rsid w:val="00121FEF"/>
    <w:rsid w:val="00126C06"/>
    <w:rsid w:val="00127797"/>
    <w:rsid w:val="00133BCD"/>
    <w:rsid w:val="00145D03"/>
    <w:rsid w:val="00161680"/>
    <w:rsid w:val="0017472E"/>
    <w:rsid w:val="001800AF"/>
    <w:rsid w:val="00182F52"/>
    <w:rsid w:val="001840D2"/>
    <w:rsid w:val="00185B13"/>
    <w:rsid w:val="001863A7"/>
    <w:rsid w:val="0018791A"/>
    <w:rsid w:val="001879D7"/>
    <w:rsid w:val="001A0C2B"/>
    <w:rsid w:val="001A469E"/>
    <w:rsid w:val="001B3158"/>
    <w:rsid w:val="001C5F87"/>
    <w:rsid w:val="001D16ED"/>
    <w:rsid w:val="001D66F5"/>
    <w:rsid w:val="001D791A"/>
    <w:rsid w:val="001E19E2"/>
    <w:rsid w:val="001F1AE8"/>
    <w:rsid w:val="001F29EB"/>
    <w:rsid w:val="001F547A"/>
    <w:rsid w:val="001F54FF"/>
    <w:rsid w:val="00202864"/>
    <w:rsid w:val="002156D3"/>
    <w:rsid w:val="002303C8"/>
    <w:rsid w:val="00231D96"/>
    <w:rsid w:val="00235829"/>
    <w:rsid w:val="00245CFB"/>
    <w:rsid w:val="002462F4"/>
    <w:rsid w:val="00247868"/>
    <w:rsid w:val="00250195"/>
    <w:rsid w:val="0025110E"/>
    <w:rsid w:val="00252D77"/>
    <w:rsid w:val="00254000"/>
    <w:rsid w:val="00260191"/>
    <w:rsid w:val="0026646A"/>
    <w:rsid w:val="00267D63"/>
    <w:rsid w:val="00272222"/>
    <w:rsid w:val="00274DF1"/>
    <w:rsid w:val="00276215"/>
    <w:rsid w:val="00294E6D"/>
    <w:rsid w:val="002A5BA1"/>
    <w:rsid w:val="002B228C"/>
    <w:rsid w:val="002B4341"/>
    <w:rsid w:val="002B73D3"/>
    <w:rsid w:val="002C1446"/>
    <w:rsid w:val="002C7082"/>
    <w:rsid w:val="002C7DA4"/>
    <w:rsid w:val="002E4291"/>
    <w:rsid w:val="002F53F6"/>
    <w:rsid w:val="00300259"/>
    <w:rsid w:val="00302700"/>
    <w:rsid w:val="00306038"/>
    <w:rsid w:val="00311AE1"/>
    <w:rsid w:val="003265F3"/>
    <w:rsid w:val="00331527"/>
    <w:rsid w:val="003463B6"/>
    <w:rsid w:val="00350C77"/>
    <w:rsid w:val="00360FA5"/>
    <w:rsid w:val="00366433"/>
    <w:rsid w:val="0037283D"/>
    <w:rsid w:val="00376A2F"/>
    <w:rsid w:val="003A428E"/>
    <w:rsid w:val="003A6C97"/>
    <w:rsid w:val="003A7C14"/>
    <w:rsid w:val="003B0665"/>
    <w:rsid w:val="003B2CB5"/>
    <w:rsid w:val="003B3CC2"/>
    <w:rsid w:val="003B493E"/>
    <w:rsid w:val="003B7BEE"/>
    <w:rsid w:val="003C0866"/>
    <w:rsid w:val="003C357E"/>
    <w:rsid w:val="003C3AD5"/>
    <w:rsid w:val="003E53A2"/>
    <w:rsid w:val="003E5963"/>
    <w:rsid w:val="003F3226"/>
    <w:rsid w:val="0040759F"/>
    <w:rsid w:val="004112B8"/>
    <w:rsid w:val="00427329"/>
    <w:rsid w:val="00431E6C"/>
    <w:rsid w:val="0043278F"/>
    <w:rsid w:val="00436E52"/>
    <w:rsid w:val="00442CD0"/>
    <w:rsid w:val="00444CC0"/>
    <w:rsid w:val="00451122"/>
    <w:rsid w:val="0046744D"/>
    <w:rsid w:val="0047113E"/>
    <w:rsid w:val="00471C91"/>
    <w:rsid w:val="00473DEA"/>
    <w:rsid w:val="00474B2C"/>
    <w:rsid w:val="0049103A"/>
    <w:rsid w:val="00494981"/>
    <w:rsid w:val="004A29F2"/>
    <w:rsid w:val="004A59F2"/>
    <w:rsid w:val="004A7695"/>
    <w:rsid w:val="004B77B5"/>
    <w:rsid w:val="004C29BA"/>
    <w:rsid w:val="004C2AC1"/>
    <w:rsid w:val="004C73FB"/>
    <w:rsid w:val="004D2F3A"/>
    <w:rsid w:val="004D454E"/>
    <w:rsid w:val="004D6B06"/>
    <w:rsid w:val="004E4B79"/>
    <w:rsid w:val="004E5EF2"/>
    <w:rsid w:val="004E7530"/>
    <w:rsid w:val="004E77CF"/>
    <w:rsid w:val="004F0922"/>
    <w:rsid w:val="004F173D"/>
    <w:rsid w:val="004F4B53"/>
    <w:rsid w:val="004F5353"/>
    <w:rsid w:val="0050161C"/>
    <w:rsid w:val="00513B1E"/>
    <w:rsid w:val="00520C72"/>
    <w:rsid w:val="00522572"/>
    <w:rsid w:val="0053316E"/>
    <w:rsid w:val="00534CF2"/>
    <w:rsid w:val="005374B3"/>
    <w:rsid w:val="00552F2E"/>
    <w:rsid w:val="00553D24"/>
    <w:rsid w:val="0056067C"/>
    <w:rsid w:val="00561F27"/>
    <w:rsid w:val="00563B22"/>
    <w:rsid w:val="0057001B"/>
    <w:rsid w:val="00575EA4"/>
    <w:rsid w:val="005A5DEB"/>
    <w:rsid w:val="005A79E2"/>
    <w:rsid w:val="005B7336"/>
    <w:rsid w:val="005C28F7"/>
    <w:rsid w:val="005C3652"/>
    <w:rsid w:val="005C51D8"/>
    <w:rsid w:val="005D15A2"/>
    <w:rsid w:val="005D7BB2"/>
    <w:rsid w:val="005F392F"/>
    <w:rsid w:val="005F42F1"/>
    <w:rsid w:val="006101FE"/>
    <w:rsid w:val="0061116F"/>
    <w:rsid w:val="00612900"/>
    <w:rsid w:val="0061729A"/>
    <w:rsid w:val="0062264F"/>
    <w:rsid w:val="00633936"/>
    <w:rsid w:val="006414B5"/>
    <w:rsid w:val="00654E0D"/>
    <w:rsid w:val="0066047C"/>
    <w:rsid w:val="00664C4D"/>
    <w:rsid w:val="006809E1"/>
    <w:rsid w:val="00680E4D"/>
    <w:rsid w:val="0068714C"/>
    <w:rsid w:val="00694E33"/>
    <w:rsid w:val="00697612"/>
    <w:rsid w:val="006A0334"/>
    <w:rsid w:val="006A6415"/>
    <w:rsid w:val="006B0876"/>
    <w:rsid w:val="006B0F7D"/>
    <w:rsid w:val="006B7EBB"/>
    <w:rsid w:val="006C51FA"/>
    <w:rsid w:val="006F5FA0"/>
    <w:rsid w:val="007111EC"/>
    <w:rsid w:val="00712B42"/>
    <w:rsid w:val="007149F1"/>
    <w:rsid w:val="00715AC5"/>
    <w:rsid w:val="00721571"/>
    <w:rsid w:val="00722BF9"/>
    <w:rsid w:val="00725274"/>
    <w:rsid w:val="007344D9"/>
    <w:rsid w:val="00735ED4"/>
    <w:rsid w:val="00743947"/>
    <w:rsid w:val="00747079"/>
    <w:rsid w:val="007657EA"/>
    <w:rsid w:val="00787E59"/>
    <w:rsid w:val="00794E52"/>
    <w:rsid w:val="007A07E7"/>
    <w:rsid w:val="007A30B5"/>
    <w:rsid w:val="007A5104"/>
    <w:rsid w:val="007B268D"/>
    <w:rsid w:val="007B3833"/>
    <w:rsid w:val="007C640C"/>
    <w:rsid w:val="007C72B8"/>
    <w:rsid w:val="007D4DAE"/>
    <w:rsid w:val="007D5688"/>
    <w:rsid w:val="007E1C3F"/>
    <w:rsid w:val="007F7954"/>
    <w:rsid w:val="00800E88"/>
    <w:rsid w:val="00824213"/>
    <w:rsid w:val="00831817"/>
    <w:rsid w:val="00835EB6"/>
    <w:rsid w:val="00836DE2"/>
    <w:rsid w:val="00841115"/>
    <w:rsid w:val="0084378A"/>
    <w:rsid w:val="0084551E"/>
    <w:rsid w:val="008610CC"/>
    <w:rsid w:val="008625B9"/>
    <w:rsid w:val="008719AD"/>
    <w:rsid w:val="00892E43"/>
    <w:rsid w:val="008B2CAC"/>
    <w:rsid w:val="008B4E53"/>
    <w:rsid w:val="008C1C78"/>
    <w:rsid w:val="008D41EC"/>
    <w:rsid w:val="008F13CA"/>
    <w:rsid w:val="0090075D"/>
    <w:rsid w:val="009024B4"/>
    <w:rsid w:val="00912018"/>
    <w:rsid w:val="009159EC"/>
    <w:rsid w:val="009234D3"/>
    <w:rsid w:val="0092375D"/>
    <w:rsid w:val="00924108"/>
    <w:rsid w:val="00925B02"/>
    <w:rsid w:val="00932DA2"/>
    <w:rsid w:val="00934FB7"/>
    <w:rsid w:val="00947F7E"/>
    <w:rsid w:val="0097050D"/>
    <w:rsid w:val="0097682D"/>
    <w:rsid w:val="0098126B"/>
    <w:rsid w:val="0098384F"/>
    <w:rsid w:val="00986A21"/>
    <w:rsid w:val="00990BBF"/>
    <w:rsid w:val="0099330E"/>
    <w:rsid w:val="00993F22"/>
    <w:rsid w:val="009B20C7"/>
    <w:rsid w:val="009B2D78"/>
    <w:rsid w:val="009B3B13"/>
    <w:rsid w:val="009B65E6"/>
    <w:rsid w:val="009B7DC0"/>
    <w:rsid w:val="009D109C"/>
    <w:rsid w:val="009D3571"/>
    <w:rsid w:val="009D3C1F"/>
    <w:rsid w:val="009D783A"/>
    <w:rsid w:val="009E3978"/>
    <w:rsid w:val="009E4742"/>
    <w:rsid w:val="009F5AB1"/>
    <w:rsid w:val="009F5C88"/>
    <w:rsid w:val="00A000DC"/>
    <w:rsid w:val="00A0058C"/>
    <w:rsid w:val="00A0456B"/>
    <w:rsid w:val="00A277F5"/>
    <w:rsid w:val="00A450CA"/>
    <w:rsid w:val="00A47891"/>
    <w:rsid w:val="00A87307"/>
    <w:rsid w:val="00A97702"/>
    <w:rsid w:val="00AA0514"/>
    <w:rsid w:val="00AA1B59"/>
    <w:rsid w:val="00AA1F0C"/>
    <w:rsid w:val="00AA7D76"/>
    <w:rsid w:val="00AA7F64"/>
    <w:rsid w:val="00AD0C29"/>
    <w:rsid w:val="00AF06CB"/>
    <w:rsid w:val="00AF7E7E"/>
    <w:rsid w:val="00B038C5"/>
    <w:rsid w:val="00B06199"/>
    <w:rsid w:val="00B06A50"/>
    <w:rsid w:val="00B113E1"/>
    <w:rsid w:val="00B15F90"/>
    <w:rsid w:val="00B23FE6"/>
    <w:rsid w:val="00B249D9"/>
    <w:rsid w:val="00B3035B"/>
    <w:rsid w:val="00B34A65"/>
    <w:rsid w:val="00B4784A"/>
    <w:rsid w:val="00B51D80"/>
    <w:rsid w:val="00B559A2"/>
    <w:rsid w:val="00B60B17"/>
    <w:rsid w:val="00B660D9"/>
    <w:rsid w:val="00B75CD8"/>
    <w:rsid w:val="00B76900"/>
    <w:rsid w:val="00B86BF2"/>
    <w:rsid w:val="00B86E9B"/>
    <w:rsid w:val="00B92CF7"/>
    <w:rsid w:val="00BA0221"/>
    <w:rsid w:val="00BA23AF"/>
    <w:rsid w:val="00BA49E4"/>
    <w:rsid w:val="00BA7318"/>
    <w:rsid w:val="00BB09D0"/>
    <w:rsid w:val="00BB26DC"/>
    <w:rsid w:val="00BC0079"/>
    <w:rsid w:val="00BC2C3B"/>
    <w:rsid w:val="00BC4135"/>
    <w:rsid w:val="00BC77A1"/>
    <w:rsid w:val="00BD4850"/>
    <w:rsid w:val="00BE27E7"/>
    <w:rsid w:val="00BF16BA"/>
    <w:rsid w:val="00BF206E"/>
    <w:rsid w:val="00BF7489"/>
    <w:rsid w:val="00BF7AC3"/>
    <w:rsid w:val="00C01424"/>
    <w:rsid w:val="00C01A1D"/>
    <w:rsid w:val="00C103BF"/>
    <w:rsid w:val="00C105B6"/>
    <w:rsid w:val="00C11E26"/>
    <w:rsid w:val="00C21F18"/>
    <w:rsid w:val="00C225C3"/>
    <w:rsid w:val="00C26307"/>
    <w:rsid w:val="00C4637C"/>
    <w:rsid w:val="00C5071F"/>
    <w:rsid w:val="00C52611"/>
    <w:rsid w:val="00C57135"/>
    <w:rsid w:val="00C6078F"/>
    <w:rsid w:val="00C656D9"/>
    <w:rsid w:val="00C74CA7"/>
    <w:rsid w:val="00C80527"/>
    <w:rsid w:val="00C83BB7"/>
    <w:rsid w:val="00C85382"/>
    <w:rsid w:val="00C872D6"/>
    <w:rsid w:val="00C87936"/>
    <w:rsid w:val="00C879D0"/>
    <w:rsid w:val="00CA37E2"/>
    <w:rsid w:val="00CB3B6E"/>
    <w:rsid w:val="00CB531A"/>
    <w:rsid w:val="00CC0BBB"/>
    <w:rsid w:val="00CC7B09"/>
    <w:rsid w:val="00CD3823"/>
    <w:rsid w:val="00CD45C6"/>
    <w:rsid w:val="00CE271A"/>
    <w:rsid w:val="00CF0C01"/>
    <w:rsid w:val="00CF19D6"/>
    <w:rsid w:val="00CF430B"/>
    <w:rsid w:val="00CF7D51"/>
    <w:rsid w:val="00D0205A"/>
    <w:rsid w:val="00D042C2"/>
    <w:rsid w:val="00D10232"/>
    <w:rsid w:val="00D11FF1"/>
    <w:rsid w:val="00D23D42"/>
    <w:rsid w:val="00D2666B"/>
    <w:rsid w:val="00D2676D"/>
    <w:rsid w:val="00D27C41"/>
    <w:rsid w:val="00D4067F"/>
    <w:rsid w:val="00D43180"/>
    <w:rsid w:val="00D54897"/>
    <w:rsid w:val="00D5752C"/>
    <w:rsid w:val="00D628FF"/>
    <w:rsid w:val="00D64B04"/>
    <w:rsid w:val="00D80DD9"/>
    <w:rsid w:val="00D819EB"/>
    <w:rsid w:val="00D8221E"/>
    <w:rsid w:val="00DA0B43"/>
    <w:rsid w:val="00DB4DBD"/>
    <w:rsid w:val="00DC5399"/>
    <w:rsid w:val="00DC7E2E"/>
    <w:rsid w:val="00DD09B5"/>
    <w:rsid w:val="00DE1294"/>
    <w:rsid w:val="00DE3C42"/>
    <w:rsid w:val="00DE3FD6"/>
    <w:rsid w:val="00DE559E"/>
    <w:rsid w:val="00DE5FE9"/>
    <w:rsid w:val="00DF1864"/>
    <w:rsid w:val="00DF442D"/>
    <w:rsid w:val="00DF58FA"/>
    <w:rsid w:val="00E0360A"/>
    <w:rsid w:val="00E04B2D"/>
    <w:rsid w:val="00E070B8"/>
    <w:rsid w:val="00E14491"/>
    <w:rsid w:val="00E14B1D"/>
    <w:rsid w:val="00E17211"/>
    <w:rsid w:val="00E202B8"/>
    <w:rsid w:val="00E2145C"/>
    <w:rsid w:val="00E21FFE"/>
    <w:rsid w:val="00E244C7"/>
    <w:rsid w:val="00E33F73"/>
    <w:rsid w:val="00E45635"/>
    <w:rsid w:val="00E53B3F"/>
    <w:rsid w:val="00E64A53"/>
    <w:rsid w:val="00E64B28"/>
    <w:rsid w:val="00E65EA9"/>
    <w:rsid w:val="00E70299"/>
    <w:rsid w:val="00EA3552"/>
    <w:rsid w:val="00EA7001"/>
    <w:rsid w:val="00EB0183"/>
    <w:rsid w:val="00EB1730"/>
    <w:rsid w:val="00EB5951"/>
    <w:rsid w:val="00EC6B53"/>
    <w:rsid w:val="00ED24C0"/>
    <w:rsid w:val="00ED3C70"/>
    <w:rsid w:val="00ED6CCC"/>
    <w:rsid w:val="00EE3C51"/>
    <w:rsid w:val="00EE49F0"/>
    <w:rsid w:val="00EF20F8"/>
    <w:rsid w:val="00F1112A"/>
    <w:rsid w:val="00F11930"/>
    <w:rsid w:val="00F13AE8"/>
    <w:rsid w:val="00F24139"/>
    <w:rsid w:val="00F46EC4"/>
    <w:rsid w:val="00F54B38"/>
    <w:rsid w:val="00F553A7"/>
    <w:rsid w:val="00F669CD"/>
    <w:rsid w:val="00F81B7B"/>
    <w:rsid w:val="00F83690"/>
    <w:rsid w:val="00F90976"/>
    <w:rsid w:val="00F90F30"/>
    <w:rsid w:val="00F9670C"/>
    <w:rsid w:val="00FA6033"/>
    <w:rsid w:val="00FA71D1"/>
    <w:rsid w:val="00FB03F3"/>
    <w:rsid w:val="00FC4D67"/>
    <w:rsid w:val="00FE166C"/>
    <w:rsid w:val="00FE73E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39F1"/>
  <w15:chartTrackingRefBased/>
  <w15:docId w15:val="{C25E62AB-DA33-4041-85D8-A4F4BB02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489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548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21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6E2B-39D1-4BC1-8D37-482088A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Blearta Gubetini</dc:creator>
  <cp:keywords/>
  <dc:description/>
  <cp:lastModifiedBy>Laptop Panel4</cp:lastModifiedBy>
  <cp:revision>251</cp:revision>
  <cp:lastPrinted>2025-01-28T13:21:00Z</cp:lastPrinted>
  <dcterms:created xsi:type="dcterms:W3CDTF">2025-01-13T14:50:00Z</dcterms:created>
  <dcterms:modified xsi:type="dcterms:W3CDTF">2025-01-28T13:21:00Z</dcterms:modified>
</cp:coreProperties>
</file>